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2A6C" w14:textId="35F37652" w:rsidR="00B97DA9" w:rsidRPr="00D72D2E" w:rsidRDefault="00875A6B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14:paraId="0AB93E44" w14:textId="1232FD8A" w:rsidR="00B97DA9" w:rsidRPr="00D72D2E" w:rsidRDefault="00875A6B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14:paraId="7F965FAF" w14:textId="5A33D913" w:rsidR="00B97DA9" w:rsidRPr="00D72D2E" w:rsidRDefault="00875A6B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14:paraId="46E1CA7D" w14:textId="29812F44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19 </w:t>
      </w:r>
      <w:r w:rsidR="00875A6B">
        <w:rPr>
          <w:rFonts w:ascii="Times New Roman" w:eastAsia="Times New Roman" w:hAnsi="Times New Roman"/>
          <w:sz w:val="24"/>
          <w:szCs w:val="24"/>
        </w:rPr>
        <w:t>Broj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/>
          <w:sz w:val="24"/>
          <w:szCs w:val="24"/>
        </w:rPr>
        <w:t>231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5F21F872" w14:textId="043B8064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3816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jun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354521DB" w14:textId="645F77B4" w:rsidR="00B97DA9" w:rsidRPr="00D72D2E" w:rsidRDefault="00875A6B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14:paraId="38308C60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861318" w14:textId="0EA56A68" w:rsidR="00B97DA9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AEFDE6F" w14:textId="77777777" w:rsidR="00B370D6" w:rsidRPr="00D72D2E" w:rsidRDefault="00B370D6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975FDA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54509C2" w14:textId="2F6445BB" w:rsidR="00B97DA9" w:rsidRPr="00D72D2E" w:rsidRDefault="00875A6B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14:paraId="34942FF8" w14:textId="1ED7B930" w:rsidR="00B97DA9" w:rsidRPr="00D72D2E" w:rsidRDefault="00B97DA9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14:paraId="3401046D" w14:textId="73C1536E" w:rsidR="00B97DA9" w:rsidRPr="00D72D2E" w:rsidRDefault="00875A6B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97DA9">
        <w:rPr>
          <w:rFonts w:ascii="Times New Roman" w:eastAsia="Times New Roman" w:hAnsi="Times New Roman"/>
          <w:sz w:val="24"/>
          <w:szCs w:val="24"/>
        </w:rPr>
        <w:t>4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JUNA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>21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2613A071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9FED688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0790430" w14:textId="1E8AC105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12,00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DA264AD" w14:textId="77777777" w:rsidR="00B97DA9" w:rsidRPr="00D72D2E" w:rsidRDefault="00B97DA9" w:rsidP="00B97DA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FD2660" w14:textId="1AEB2140" w:rsidR="00B97DA9" w:rsidRPr="00D72D2E" w:rsidRDefault="00B97DA9" w:rsidP="00B97DA9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3FB60F6F" w14:textId="0849D764" w:rsidR="00B97DA9" w:rsidRPr="00363816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Žarko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Bogatinović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</w:rPr>
        <w:t>Gojko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Palalić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</w:rPr>
        <w:t>Marija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Todorović</w:t>
      </w:r>
      <w:r w:rsidRPr="00D72D2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Tomislav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Janković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</w:rPr>
        <w:t>Jelena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Obradović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</w:rPr>
        <w:t>Nevenka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Kostadinova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Dragan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M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</w:rPr>
        <w:t>Marković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</w:rPr>
        <w:t>kao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</w:rPr>
        <w:t>i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Samira</w:t>
      </w:r>
      <w:r w:rsidR="00363816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Ćosović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63816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bookmarkStart w:id="1" w:name="_Hlk74300204"/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Jasmine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Karanac</w:t>
      </w:r>
      <w:bookmarkEnd w:id="1"/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467AF801" w14:textId="5EBD10E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68920AB" w14:textId="23C5DC15" w:rsidR="00B97DA9" w:rsidRDefault="00875A6B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Radinović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Vesna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Krišanov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Parezanović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Akoš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Ujhelji</w:t>
      </w:r>
      <w:r w:rsidR="00A562D6">
        <w:rPr>
          <w:rFonts w:ascii="Times New Roman" w:eastAsia="Times New Roman" w:hAnsi="Times New Roman"/>
          <w:sz w:val="24"/>
          <w:szCs w:val="24"/>
        </w:rPr>
        <w:t>,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, 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Jasmina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Karanac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Kitanović</w:t>
      </w:r>
      <w:r w:rsidR="0070006A">
        <w:rPr>
          <w:rFonts w:ascii="Times New Roman" w:eastAsia="Times New Roman" w:hAnsi="Times New Roman"/>
          <w:sz w:val="24"/>
          <w:szCs w:val="24"/>
        </w:rPr>
        <w:t>.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3BA6F8" w14:textId="77777777" w:rsidR="00363816" w:rsidRPr="00D72D2E" w:rsidRDefault="00363816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B725F4" w14:textId="40739B2B" w:rsidR="00B97DA9" w:rsidRPr="00D72D2E" w:rsidRDefault="00875A6B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zamenik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gradonačelnika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grada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Sremska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Mitrovica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Petar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Samardžić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ruralni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Hlk74300493"/>
      <w:r>
        <w:rPr>
          <w:rFonts w:ascii="Times New Roman" w:eastAsia="Times New Roman" w:hAnsi="Times New Roman"/>
          <w:sz w:val="24"/>
          <w:szCs w:val="24"/>
        </w:rPr>
        <w:t>grada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Sremska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Mitrovica</w:t>
      </w:r>
      <w:bookmarkEnd w:id="2"/>
      <w:r w:rsidR="00363816">
        <w:rPr>
          <w:rFonts w:ascii="Times New Roman" w:eastAsia="Times New Roman" w:hAnsi="Times New Roman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Dušica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Regionalne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deponije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Srem</w:t>
      </w:r>
      <w:r w:rsidR="0070006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Mačva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Sremska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Mitrovica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Jovan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Kovačević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predstavnici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Zelene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stolice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Jelisaveta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Jovanović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Mladi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istraživači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Jelena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Omladinski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kreativni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klub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Loznica</w:t>
      </w:r>
      <w:r w:rsidR="0070006A">
        <w:rPr>
          <w:rFonts w:ascii="Times New Roman" w:eastAsia="Times New Roman" w:hAnsi="Times New Roman"/>
          <w:sz w:val="24"/>
          <w:szCs w:val="24"/>
        </w:rPr>
        <w:t>)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Zlatko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Todorčeski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Ekološki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pokret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Beočina</w:t>
      </w:r>
      <w:r w:rsidR="0070006A">
        <w:rPr>
          <w:rFonts w:ascii="Times New Roman" w:eastAsia="Times New Roman" w:hAnsi="Times New Roman"/>
          <w:sz w:val="24"/>
          <w:szCs w:val="24"/>
        </w:rPr>
        <w:t>)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Jelena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Milošević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Udruženje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gljivara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Lisičarka</w:t>
      </w:r>
      <w:r w:rsidR="0048301A">
        <w:rPr>
          <w:rFonts w:ascii="Times New Roman" w:eastAsia="Times New Roman" w:hAnsi="Times New Roman"/>
          <w:sz w:val="24"/>
          <w:szCs w:val="24"/>
        </w:rPr>
        <w:t>“)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Zoran</w:t>
      </w:r>
      <w:r w:rsidR="006C20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Jelenković</w:t>
      </w:r>
      <w:r w:rsidR="006C2076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Mikološko</w:t>
      </w:r>
      <w:r w:rsidR="006C20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gljivarski</w:t>
      </w:r>
      <w:r w:rsidR="006C20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savez</w:t>
      </w:r>
      <w:r w:rsidR="006C20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E24D0">
        <w:rPr>
          <w:rFonts w:ascii="Times New Roman" w:eastAsia="Times New Roman" w:hAnsi="Times New Roman"/>
          <w:sz w:val="24"/>
          <w:szCs w:val="24"/>
        </w:rPr>
        <w:t>)</w:t>
      </w:r>
      <w:r w:rsidR="00344AB2">
        <w:rPr>
          <w:rFonts w:ascii="Times New Roman" w:eastAsia="Times New Roman" w:hAnsi="Times New Roman"/>
          <w:sz w:val="24"/>
          <w:szCs w:val="24"/>
        </w:rPr>
        <w:t>.</w:t>
      </w:r>
    </w:p>
    <w:p w14:paraId="5E37AF6C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C377BC" w14:textId="63C3ABB4" w:rsidR="001A555B" w:rsidRPr="00D53F8A" w:rsidRDefault="00875A6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Na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početku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363816">
        <w:rPr>
          <w:rFonts w:ascii="Times New Roman" w:hAnsi="Times New Roman"/>
          <w:sz w:val="24"/>
          <w:szCs w:val="24"/>
        </w:rPr>
        <w:t>,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1A555B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Ljubinko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A943EF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podsetio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/>
          <w:sz w:val="24"/>
          <w:szCs w:val="24"/>
          <w:lang w:val="sr-Cyrl-CS"/>
        </w:rPr>
        <w:t>jun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638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rekao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posvećena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obeležavanju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datuma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skrenula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pažnja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javnosti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očuvanja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Datum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jun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odredila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Ujedinjenih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održala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Stokholmu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1972.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113 </w:t>
      </w:r>
      <w:r>
        <w:rPr>
          <w:rFonts w:ascii="Times New Roman" w:hAnsi="Times New Roman"/>
          <w:sz w:val="24"/>
          <w:szCs w:val="24"/>
          <w:lang w:val="sr-Cyrl-CS"/>
        </w:rPr>
        <w:t>država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izjavu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>.</w:t>
      </w:r>
    </w:p>
    <w:p w14:paraId="67D565C6" w14:textId="216D8377" w:rsidR="001A555B" w:rsidRPr="00D53F8A" w:rsidRDefault="00875A6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sedišta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pružio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UNDP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Švajcarska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parlamentarne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demokratije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inkluzivnog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dijaloga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III </w:t>
      </w:r>
      <w:r>
        <w:rPr>
          <w:rFonts w:ascii="Times New Roman" w:hAnsi="Times New Roman"/>
          <w:sz w:val="24"/>
          <w:szCs w:val="24"/>
          <w:lang w:val="sr-Cyrl-CS"/>
        </w:rPr>
        <w:t>faza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>.</w:t>
      </w:r>
    </w:p>
    <w:p w14:paraId="00AE4E27" w14:textId="2A56D34C" w:rsidR="0046483E" w:rsidRPr="00D53F8A" w:rsidRDefault="00875A6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zahvalio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Svetlani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Milovanović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gradonačelnici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Petru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Samardžiću</w:t>
      </w:r>
      <w:r w:rsidR="001A555B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zameniku</w:t>
      </w:r>
      <w:r w:rsidR="001A555B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gradonačelnika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omogućili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održi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Sremskoj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Mitrovici</w:t>
      </w:r>
      <w:r w:rsidR="007C7314">
        <w:rPr>
          <w:rFonts w:ascii="Times New Roman" w:hAnsi="Times New Roman"/>
          <w:sz w:val="24"/>
          <w:szCs w:val="24"/>
          <w:lang w:val="sr-Cyrl-CS"/>
        </w:rPr>
        <w:t>.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imati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priliku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informiše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odborničke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drago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dugogodišnji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ovakvog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povezivanja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inspirisao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odbornike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povežu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utiču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učini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vidljivijom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tiču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organizacijama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civilnog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mehanizam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stolica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izrazio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nadu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slični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oblici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uspostavljeni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lokalnim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samoupravama</w:t>
      </w:r>
      <w:r w:rsidR="001A555B" w:rsidRPr="00D53F8A">
        <w:rPr>
          <w:rFonts w:ascii="Times New Roman" w:hAnsi="Times New Roman"/>
          <w:sz w:val="24"/>
          <w:szCs w:val="24"/>
          <w:lang w:val="sr-Cyrl-CS"/>
        </w:rPr>
        <w:t>.</w:t>
      </w:r>
    </w:p>
    <w:p w14:paraId="39F8CCE4" w14:textId="77777777" w:rsidR="00830C1E" w:rsidRPr="00D53F8A" w:rsidRDefault="00830C1E" w:rsidP="00D53F8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8D90C71" w14:textId="2DBF6FD7" w:rsidR="001A555B" w:rsidRPr="00363816" w:rsidRDefault="00875A6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Samardžić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gradonačelnika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Mitrovice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,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poželeo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dobrodošlicu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zahvalio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sedišta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B1B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dodavši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decentralizuje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odlučivanje</w:t>
      </w:r>
      <w:r w:rsidR="007C7314">
        <w:rPr>
          <w:rFonts w:ascii="Times New Roman" w:hAnsi="Times New Roman"/>
          <w:sz w:val="24"/>
          <w:szCs w:val="24"/>
          <w:lang w:val="sr-Cyrl-CS"/>
        </w:rPr>
        <w:t>,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,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bliže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upoznati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lokalnim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potrebama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problemiima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efikasnijeg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istih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aktuelna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Sremske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Mitrovice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tiču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zbrinjavanja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pesticidnog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otpada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izgradnje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Regionalnog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održivi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unapređenje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kvaliteta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ozelenjavanje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površina</w:t>
      </w:r>
      <w:r w:rsidR="00830C1E" w:rsidRPr="00D53F8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0F768FDF" w14:textId="6A9D3D31" w:rsidR="001A555B" w:rsidRDefault="00B97DA9" w:rsidP="007C7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</w:p>
    <w:p w14:paraId="527A2977" w14:textId="23A6175D" w:rsidR="00B97DA9" w:rsidRPr="00D72D2E" w:rsidRDefault="00875A6B" w:rsidP="001A55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B97DA9" w:rsidRPr="00D72D2E">
        <w:rPr>
          <w:rFonts w:ascii="Times New Roman" w:eastAsia="Times New Roman" w:hAnsi="Times New Roman"/>
          <w:sz w:val="24"/>
          <w:szCs w:val="24"/>
        </w:rPr>
        <w:t>:</w:t>
      </w:r>
    </w:p>
    <w:p w14:paraId="339590B3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BDCEE09" w14:textId="2A9AE5CF" w:rsidR="00B97DA9" w:rsidRPr="00D72D2E" w:rsidRDefault="00875A6B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97DA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14:paraId="35A47BEE" w14:textId="77777777" w:rsidR="00B97DA9" w:rsidRPr="001F6675" w:rsidRDefault="00B97DA9" w:rsidP="00B97DA9">
      <w:pPr>
        <w:jc w:val="center"/>
        <w:rPr>
          <w:lang w:val="sr-Cyrl-CS"/>
        </w:rPr>
      </w:pPr>
    </w:p>
    <w:p w14:paraId="023316D5" w14:textId="38FED020" w:rsidR="00B97DA9" w:rsidRPr="00B97DA9" w:rsidRDefault="00875A6B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Informisanje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inicijativi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formiranje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zelene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odborničke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Skupštini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grada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Sremska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Mitrovica</w:t>
      </w:r>
      <w:r w:rsidR="00B97DA9" w:rsidRPr="00B97DA9">
        <w:rPr>
          <w:b/>
          <w:lang w:val="sr-Cyrl-RS"/>
        </w:rPr>
        <w:t>;</w:t>
      </w:r>
    </w:p>
    <w:p w14:paraId="7CFF93C9" w14:textId="47089890" w:rsidR="00B97DA9" w:rsidRPr="00B97DA9" w:rsidRDefault="00875A6B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Informisanje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regionalne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deponije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Srem</w:t>
      </w:r>
      <w:r w:rsidR="00B97DA9" w:rsidRPr="00B97DA9">
        <w:rPr>
          <w:b/>
          <w:lang w:val="sr-Cyrl-RS"/>
        </w:rPr>
        <w:t>-</w:t>
      </w:r>
      <w:r>
        <w:rPr>
          <w:b/>
          <w:lang w:val="sr-Cyrl-RS"/>
        </w:rPr>
        <w:t>Mačva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Sremska</w:t>
      </w:r>
      <w:r w:rsidR="00B97DA9" w:rsidRPr="00B97DA9">
        <w:rPr>
          <w:b/>
          <w:lang w:val="sr-Cyrl-RS"/>
        </w:rPr>
        <w:t xml:space="preserve"> </w:t>
      </w:r>
      <w:r>
        <w:rPr>
          <w:b/>
          <w:lang w:val="sr-Cyrl-RS"/>
        </w:rPr>
        <w:t>Mitrovica</w:t>
      </w:r>
      <w:r w:rsidR="00B97DA9" w:rsidRPr="00B97DA9">
        <w:rPr>
          <w:b/>
          <w:lang w:val="sr-Cyrl-RS"/>
        </w:rPr>
        <w:t>;</w:t>
      </w:r>
    </w:p>
    <w:p w14:paraId="73D57EE1" w14:textId="1034FCC1" w:rsidR="00B97DA9" w:rsidRPr="00B97DA9" w:rsidRDefault="00875A6B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Razno</w:t>
      </w:r>
      <w:r w:rsidR="00B97DA9" w:rsidRPr="00B97DA9">
        <w:rPr>
          <w:b/>
          <w:lang w:val="sr-Cyrl-RS"/>
        </w:rPr>
        <w:t>.</w:t>
      </w:r>
      <w:r w:rsidR="00B97DA9" w:rsidRPr="00B97DA9">
        <w:rPr>
          <w:b/>
          <w:lang w:val="sr-Cyrl-CS"/>
        </w:rPr>
        <w:t xml:space="preserve">     </w:t>
      </w:r>
      <w:r w:rsidR="00B97DA9" w:rsidRPr="00B97DA9">
        <w:rPr>
          <w:b/>
          <w:lang w:val="sr-Cyrl-CS"/>
        </w:rPr>
        <w:tab/>
      </w:r>
    </w:p>
    <w:p w14:paraId="60716E0E" w14:textId="77777777" w:rsidR="00A943EF" w:rsidRDefault="00A943EF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A97F3B6" w14:textId="1EA6E7E8" w:rsidR="00B97DA9" w:rsidRPr="00B97DA9" w:rsidRDefault="00875A6B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Sedme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28.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>.</w:t>
      </w:r>
    </w:p>
    <w:p w14:paraId="326D8B26" w14:textId="77777777" w:rsidR="00B97DA9" w:rsidRPr="00B97DA9" w:rsidRDefault="00B97DA9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DB72F4C" w14:textId="29973EED" w:rsidR="007C7314" w:rsidRDefault="00875A6B" w:rsidP="007C7314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B97DA9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B97DA9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B97DA9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B97DA9"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B97DA9"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</w:rPr>
        <w:t>Informisanje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Odbora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inicijativi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formiranje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zelene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odborničke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grupe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Skupštini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grada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Sremska</w:t>
      </w:r>
      <w:r w:rsidR="00B97DA9" w:rsidRPr="00BA7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Mitrovica</w:t>
      </w:r>
    </w:p>
    <w:p w14:paraId="7E653695" w14:textId="1682883C" w:rsidR="00AF0215" w:rsidRPr="00363816" w:rsidRDefault="00875A6B" w:rsidP="00D75D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Član</w:t>
      </w:r>
      <w:r w:rsidR="007C7314" w:rsidRPr="007C731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Odbora</w:t>
      </w:r>
      <w:r w:rsidR="007C73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Tomislav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B1B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B1B2A">
        <w:rPr>
          <w:rFonts w:ascii="Times New Roman" w:hAnsi="Times New Roman"/>
          <w:sz w:val="24"/>
          <w:szCs w:val="24"/>
          <w:lang w:val="sr-Cyrl-CS"/>
        </w:rPr>
        <w:t>,</w:t>
      </w:r>
      <w:r w:rsidR="00CB1B2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približe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boljeg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efikasnijeg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606649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Naveo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Mitrovica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privredni</w:t>
      </w:r>
      <w:r w:rsidR="00606649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ekonomski</w:t>
      </w:r>
      <w:r w:rsidR="00606649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politički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kulturni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Sremskog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="0060664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4E22E5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ulazu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investitora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simbolično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nezaposlenosti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poslednjih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deset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E7097" w:rsidRPr="00D53F8A">
        <w:rPr>
          <w:rFonts w:ascii="Times New Roman" w:hAnsi="Times New Roman"/>
          <w:sz w:val="24"/>
          <w:szCs w:val="24"/>
        </w:rPr>
        <w:t xml:space="preserve"> 25% </w:t>
      </w:r>
      <w:r>
        <w:rPr>
          <w:rFonts w:ascii="Times New Roman" w:hAnsi="Times New Roman"/>
          <w:sz w:val="24"/>
          <w:szCs w:val="24"/>
        </w:rPr>
        <w:t>smanjena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E7097" w:rsidRPr="00D53F8A">
        <w:rPr>
          <w:rFonts w:ascii="Times New Roman" w:hAnsi="Times New Roman"/>
          <w:sz w:val="24"/>
          <w:szCs w:val="24"/>
        </w:rPr>
        <w:t xml:space="preserve"> 4.5%. </w:t>
      </w:r>
      <w:r>
        <w:rPr>
          <w:rFonts w:ascii="Times New Roman" w:hAnsi="Times New Roman"/>
          <w:sz w:val="24"/>
          <w:szCs w:val="24"/>
        </w:rPr>
        <w:t>Na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samom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zastave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devetnaest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kompanija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zaposlile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4E22E5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Naveo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realizovan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IPA</w:t>
      </w:r>
      <w:r w:rsidR="00CB1B2A">
        <w:rPr>
          <w:rFonts w:ascii="Times New Roman" w:hAnsi="Times New Roman"/>
          <w:sz w:val="24"/>
          <w:szCs w:val="24"/>
        </w:rPr>
        <w:t>,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Republikom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Hrvatskom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Gradom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Osijek</w:t>
      </w:r>
      <w:r w:rsidR="00CB1B2A">
        <w:rPr>
          <w:rFonts w:ascii="Times New Roman" w:hAnsi="Times New Roman"/>
          <w:sz w:val="24"/>
          <w:szCs w:val="24"/>
        </w:rPr>
        <w:t>,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koga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postavnjeno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dvadeset</w:t>
      </w:r>
      <w:r w:rsidR="004E22E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reciklažnih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ostrva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hiljadu</w:t>
      </w:r>
      <w:r w:rsidR="0036303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kompostera</w:t>
      </w:r>
      <w:r w:rsidR="00814948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Informisao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B1B2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pokrenuta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formiranje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odborničke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CB1B2A">
        <w:rPr>
          <w:rFonts w:ascii="Times New Roman" w:hAnsi="Times New Roman"/>
          <w:sz w:val="24"/>
          <w:szCs w:val="24"/>
        </w:rPr>
        <w:t>,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nazivom</w:t>
      </w:r>
      <w:r w:rsidR="001E7097" w:rsidRPr="00D53F8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Održivi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-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platforma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dijalog</w:t>
      </w:r>
      <w:r w:rsidR="00814948" w:rsidRPr="00D53F8A">
        <w:rPr>
          <w:rFonts w:ascii="Times New Roman" w:hAnsi="Times New Roman"/>
          <w:sz w:val="24"/>
          <w:szCs w:val="24"/>
        </w:rPr>
        <w:t xml:space="preserve">.“ </w:t>
      </w:r>
      <w:r>
        <w:rPr>
          <w:rFonts w:ascii="Times New Roman" w:hAnsi="Times New Roman"/>
          <w:sz w:val="24"/>
          <w:szCs w:val="24"/>
        </w:rPr>
        <w:t>Rekao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upućen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partnerskih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civilnog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CB1B2A">
        <w:rPr>
          <w:rFonts w:ascii="Times New Roman" w:hAnsi="Times New Roman"/>
          <w:sz w:val="24"/>
          <w:szCs w:val="24"/>
        </w:rPr>
        <w:t>,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kreiranja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zajedničkih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mehanizama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procesima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odlučivnja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na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zajednica</w:t>
      </w:r>
      <w:r w:rsidR="001E7097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Projekat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SDC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Švajcarska</w:t>
      </w:r>
      <w:r w:rsidR="00814948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Razvojna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HELVETAS</w:t>
      </w:r>
      <w:r w:rsidR="001E7097" w:rsidRPr="00D53F8A">
        <w:rPr>
          <w:rFonts w:ascii="Times New Roman" w:hAnsi="Times New Roman"/>
          <w:sz w:val="24"/>
          <w:szCs w:val="24"/>
        </w:rPr>
        <w:t xml:space="preserve">„ </w:t>
      </w:r>
      <w:r>
        <w:rPr>
          <w:rFonts w:ascii="Times New Roman" w:hAnsi="Times New Roman"/>
          <w:sz w:val="24"/>
          <w:szCs w:val="24"/>
        </w:rPr>
        <w:t>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Građanske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1E7097" w:rsidRPr="00D53F8A">
        <w:rPr>
          <w:rFonts w:ascii="Times New Roman" w:hAnsi="Times New Roman"/>
          <w:sz w:val="24"/>
          <w:szCs w:val="24"/>
        </w:rPr>
        <w:t>“</w:t>
      </w:r>
      <w:r w:rsidR="00814948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dok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Udruženje</w:t>
      </w:r>
      <w:r w:rsidR="00814948" w:rsidRPr="00D53F8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Regionalna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81494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Srema</w:t>
      </w:r>
      <w:r w:rsidR="00814948" w:rsidRPr="00D53F8A">
        <w:rPr>
          <w:rFonts w:ascii="Times New Roman" w:hAnsi="Times New Roman"/>
          <w:sz w:val="24"/>
          <w:szCs w:val="24"/>
        </w:rPr>
        <w:t>“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Mitrovica</w:t>
      </w:r>
      <w:r w:rsidR="001E7097" w:rsidRPr="00D53F8A">
        <w:rPr>
          <w:rFonts w:ascii="Times New Roman" w:hAnsi="Times New Roman"/>
          <w:sz w:val="24"/>
          <w:szCs w:val="24"/>
        </w:rPr>
        <w:t>.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utemljen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dokumentom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 w:rsidR="00BE3D74" w:rsidRPr="00D53F8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Smernice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uključivanje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OCD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BE3D74" w:rsidRPr="00D53F8A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draftom</w:t>
      </w:r>
      <w:r w:rsidR="00BE3D74" w:rsidRPr="00D53F8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Programa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reforme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BE3D74" w:rsidRPr="00D53F8A">
        <w:rPr>
          <w:rFonts w:ascii="Times New Roman" w:hAnsi="Times New Roman"/>
          <w:sz w:val="24"/>
          <w:szCs w:val="24"/>
        </w:rPr>
        <w:t>“</w:t>
      </w:r>
      <w:r w:rsidR="00CB1B2A">
        <w:rPr>
          <w:rFonts w:ascii="Times New Roman" w:hAnsi="Times New Roman"/>
          <w:sz w:val="24"/>
          <w:szCs w:val="24"/>
        </w:rPr>
        <w:t>,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pravnim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tekovinama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CB1B2A">
        <w:rPr>
          <w:rFonts w:ascii="Times New Roman" w:hAnsi="Times New Roman"/>
          <w:sz w:val="24"/>
          <w:szCs w:val="24"/>
        </w:rPr>
        <w:t>,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čime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direktno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podstiče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uključivanje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partnerstvo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OCD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državnim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BE3D74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EC0188" w:rsidRPr="00D53F8A">
        <w:rPr>
          <w:rFonts w:ascii="Times New Roman" w:hAnsi="Times New Roman"/>
          <w:sz w:val="24"/>
          <w:szCs w:val="24"/>
        </w:rPr>
        <w:t>.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specifična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cilja</w:t>
      </w:r>
      <w:r w:rsidR="00D75DF5">
        <w:rPr>
          <w:rFonts w:ascii="Times New Roman" w:hAnsi="Times New Roman"/>
          <w:sz w:val="24"/>
          <w:szCs w:val="24"/>
        </w:rPr>
        <w:t>: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osnaživanje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umrežavanje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zelenih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OCD</w:t>
      </w:r>
      <w:r w:rsidR="00BE3D67" w:rsidRPr="00D53F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Sremskom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okrugu</w:t>
      </w:r>
      <w:r w:rsidR="00BE3D67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transparentna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inkluzivna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donošenju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politika</w:t>
      </w:r>
      <w:r w:rsidR="00D75DF5">
        <w:rPr>
          <w:rFonts w:ascii="Times New Roman" w:hAnsi="Times New Roman"/>
          <w:sz w:val="24"/>
          <w:szCs w:val="24"/>
        </w:rPr>
        <w:t>,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jačanje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svesti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održivog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BE3D6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BE3D67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Definisana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233CA0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Prvi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ogeda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većoj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vidljivosti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ojačavanju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zelenih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ostalih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OCD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Sremu</w:t>
      </w:r>
      <w:r w:rsidR="00233CA0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podsticanje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lokalnom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održivog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233CA0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Ovaj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D75DF5">
        <w:rPr>
          <w:rFonts w:ascii="Times New Roman" w:hAnsi="Times New Roman"/>
          <w:sz w:val="24"/>
          <w:szCs w:val="24"/>
        </w:rPr>
        <w:t>: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civilnog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Sremu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njihovo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povezivanje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jedinicama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saouprave</w:t>
      </w:r>
      <w:r w:rsidR="00D75DF5">
        <w:rPr>
          <w:rFonts w:ascii="Times New Roman" w:hAnsi="Times New Roman"/>
          <w:sz w:val="24"/>
          <w:szCs w:val="24"/>
        </w:rPr>
        <w:t>,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edukacije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treninga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primene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nacionalnog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zakonodavstva</w:t>
      </w:r>
      <w:r w:rsidR="00233CA0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međunarodnih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ciljeva</w:t>
      </w:r>
      <w:r w:rsidR="00D75DF5">
        <w:rPr>
          <w:rFonts w:ascii="Times New Roman" w:hAnsi="Times New Roman"/>
          <w:sz w:val="24"/>
          <w:szCs w:val="24"/>
        </w:rPr>
        <w:t>,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lokalnu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samoupravu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pojedinačno</w:t>
      </w:r>
      <w:r w:rsidR="002415F3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Drugi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očekivani</w:t>
      </w:r>
      <w:r w:rsidR="00233CA0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formiranje</w:t>
      </w:r>
      <w:r w:rsidR="002415F3" w:rsidRPr="00D53F8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Regionalne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Srema</w:t>
      </w:r>
      <w:r w:rsidR="002415F3" w:rsidRPr="00D53F8A">
        <w:rPr>
          <w:rFonts w:ascii="Times New Roman" w:hAnsi="Times New Roman"/>
          <w:sz w:val="24"/>
          <w:szCs w:val="24"/>
        </w:rPr>
        <w:t>“</w:t>
      </w:r>
      <w:r w:rsidR="00D75DF5">
        <w:rPr>
          <w:rFonts w:ascii="Times New Roman" w:hAnsi="Times New Roman"/>
          <w:sz w:val="24"/>
          <w:szCs w:val="24"/>
        </w:rPr>
        <w:t>,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zvaničnog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socijalnog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partnera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zainteresovanog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="002415F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D75DF5">
        <w:rPr>
          <w:rFonts w:ascii="Times New Roman" w:hAnsi="Times New Roman"/>
          <w:sz w:val="24"/>
          <w:szCs w:val="24"/>
        </w:rPr>
        <w:t>,</w:t>
      </w:r>
      <w:r w:rsidR="005F426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rezultiralo</w:t>
      </w:r>
      <w:r w:rsidR="005F4268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potpisivanjem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OCD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Sremu</w:t>
      </w:r>
      <w:r w:rsidR="00740799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Treći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očekivani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uspostavljanje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mehanizma</w:t>
      </w:r>
      <w:r w:rsidR="00740799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jedinicama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Mitrovica</w:t>
      </w:r>
      <w:r w:rsidR="007265AE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tj</w:t>
      </w:r>
      <w:r w:rsidR="007265AE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formiranje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odborničke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D75DF5">
        <w:rPr>
          <w:rFonts w:ascii="Times New Roman" w:hAnsi="Times New Roman"/>
          <w:sz w:val="24"/>
          <w:szCs w:val="24"/>
        </w:rPr>
        <w:t>,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mehanizma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stolica</w:t>
      </w:r>
      <w:r w:rsidR="007265AE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Podrazumevane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ostvarenju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75DF5">
        <w:rPr>
          <w:rFonts w:ascii="Times New Roman" w:hAnsi="Times New Roman"/>
          <w:sz w:val="24"/>
          <w:szCs w:val="24"/>
        </w:rPr>
        <w:t>: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Pravilnika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odborničke</w:t>
      </w:r>
      <w:r w:rsidR="007265A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7265AE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Pravilnika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stolice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60E3E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potpisivanje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Memoranduma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Regionalnom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zelenom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mrežom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Srema</w:t>
      </w:r>
      <w:r w:rsidR="00560E3E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edukacija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odborničke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aktuelnim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zakonima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regulativama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uključivanje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="001E7097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Četvrti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očekivani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podizanje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svesti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javnosti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otvaranje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debatu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podsticali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učešće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560E3E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Aktivnosti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75D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pored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debata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terenu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zasađeno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stabala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breze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biciklističku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stazu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Specijalnom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rezervatu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prirode</w:t>
      </w:r>
      <w:r w:rsidR="00560E3E" w:rsidRPr="00D53F8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Zasavica</w:t>
      </w:r>
      <w:r w:rsidR="00560E3E" w:rsidRPr="00D53F8A">
        <w:rPr>
          <w:rFonts w:ascii="Times New Roman" w:hAnsi="Times New Roman"/>
          <w:sz w:val="24"/>
          <w:szCs w:val="24"/>
        </w:rPr>
        <w:t>“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Građanski</w:t>
      </w:r>
      <w:r w:rsidR="00560E3E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aktivaor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primenom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mehanizama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platforma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doprineli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većem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učešću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donošenju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="00AF0215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Građanskog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aktivatora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kamera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  <w:lang w:val="en-US"/>
        </w:rPr>
        <w:t>video</w:t>
      </w:r>
      <w:r w:rsidR="00AF0215" w:rsidRPr="00363816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  <w:lang w:val="en-US"/>
        </w:rPr>
        <w:t>streaming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363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aktiviranje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putem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društvenih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foruma</w:t>
      </w:r>
      <w:r w:rsidR="00AF0215" w:rsidRPr="00D53F8A">
        <w:rPr>
          <w:rFonts w:ascii="Times New Roman" w:hAnsi="Times New Roman"/>
          <w:sz w:val="24"/>
          <w:szCs w:val="24"/>
        </w:rPr>
        <w:t>.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realizaciju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šeststotina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troškove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ljudskih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resursa</w:t>
      </w:r>
      <w:r w:rsidR="00AF0215" w:rsidRPr="00D53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materijala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opreme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posebnih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debate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akcija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sadnje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drveća</w:t>
      </w:r>
      <w:r w:rsidR="00AF0215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Grant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tristadevedeset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kofinansiranje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dvestotinedeset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F0215" w:rsidRPr="00D53F8A">
        <w:rPr>
          <w:rFonts w:ascii="Times New Roman" w:hAnsi="Times New Roman"/>
          <w:sz w:val="24"/>
          <w:szCs w:val="24"/>
        </w:rPr>
        <w:t xml:space="preserve">. </w:t>
      </w:r>
    </w:p>
    <w:p w14:paraId="0BEBFCAD" w14:textId="71DF6FA0" w:rsidR="00567A83" w:rsidRPr="00D53F8A" w:rsidRDefault="00875A6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Istakao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strogo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održivosti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D75DF5">
        <w:rPr>
          <w:rFonts w:ascii="Times New Roman" w:hAnsi="Times New Roman"/>
          <w:sz w:val="24"/>
          <w:szCs w:val="24"/>
        </w:rPr>
        <w:t>,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koncipiran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prihvatljiv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nezavisno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političke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opcije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idejom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proširi</w:t>
      </w:r>
      <w:r w:rsidR="00397B81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ostale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AF0215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Sremskog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D75DF5">
        <w:rPr>
          <w:rFonts w:ascii="Times New Roman" w:hAnsi="Times New Roman"/>
          <w:sz w:val="24"/>
          <w:szCs w:val="24"/>
        </w:rPr>
        <w:t>.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Koncept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takav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ubuduće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mogao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različitih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fondova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opredeljuju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upravo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ovakvim</w:t>
      </w:r>
      <w:r w:rsidR="00567A83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projektima</w:t>
      </w:r>
      <w:r w:rsidR="00567A83" w:rsidRPr="00D53F8A">
        <w:rPr>
          <w:rFonts w:ascii="Times New Roman" w:hAnsi="Times New Roman"/>
          <w:sz w:val="24"/>
          <w:szCs w:val="24"/>
        </w:rPr>
        <w:t xml:space="preserve">. </w:t>
      </w:r>
    </w:p>
    <w:p w14:paraId="774926C7" w14:textId="2F545F7B" w:rsidR="00567A83" w:rsidRDefault="00676436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5A6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Odbora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prof</w:t>
      </w:r>
      <w:r w:rsidR="00567A83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dr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Ljubinko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Rakonjac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pohvalio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inicijativu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istakao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značaj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stvaranja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zelenih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odborničkih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grupa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skupštinama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opština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gradova</w:t>
      </w:r>
      <w:r w:rsidR="00D75DF5">
        <w:rPr>
          <w:rFonts w:ascii="Times New Roman" w:hAnsi="Times New Roman"/>
          <w:sz w:val="24"/>
          <w:szCs w:val="24"/>
        </w:rPr>
        <w:t>,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ugledu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poslaničku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grupu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1E709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Narodnoj</w:t>
      </w:r>
      <w:r w:rsidR="00567A8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skupštini</w:t>
      </w:r>
      <w:r w:rsidR="00567A83">
        <w:rPr>
          <w:rFonts w:ascii="Times New Roman" w:hAnsi="Times New Roman"/>
          <w:sz w:val="24"/>
          <w:szCs w:val="24"/>
        </w:rPr>
        <w:t xml:space="preserve">. </w:t>
      </w:r>
    </w:p>
    <w:p w14:paraId="5E475C30" w14:textId="5B1EDD79" w:rsidR="00A839EA" w:rsidRDefault="00A839EA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75A6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diskusiji</w:t>
      </w:r>
      <w:r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učestvovali</w:t>
      </w:r>
      <w:r>
        <w:rPr>
          <w:rFonts w:ascii="Times New Roman" w:hAnsi="Times New Roman"/>
          <w:sz w:val="24"/>
          <w:szCs w:val="24"/>
        </w:rPr>
        <w:t xml:space="preserve">: </w:t>
      </w:r>
      <w:r w:rsidR="00875A6B">
        <w:rPr>
          <w:rFonts w:ascii="Times New Roman" w:hAnsi="Times New Roman"/>
          <w:sz w:val="24"/>
          <w:szCs w:val="24"/>
        </w:rPr>
        <w:t>Gojko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Palalić</w:t>
      </w:r>
      <w:r w:rsidR="00DF1AFC">
        <w:rPr>
          <w:rFonts w:ascii="Times New Roman" w:hAnsi="Times New Roman"/>
          <w:sz w:val="24"/>
          <w:szCs w:val="24"/>
        </w:rPr>
        <w:t>,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Zlatko</w:t>
      </w:r>
      <w:r w:rsidR="00DF1AFC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Todorčeski</w:t>
      </w:r>
      <w:r w:rsidR="00DF1AFC">
        <w:rPr>
          <w:rFonts w:ascii="Times New Roman" w:hAnsi="Times New Roman"/>
          <w:sz w:val="24"/>
          <w:szCs w:val="24"/>
        </w:rPr>
        <w:t>,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Samira</w:t>
      </w:r>
      <w:r w:rsidR="00DF1AFC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Ćosović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Žarko</w:t>
      </w:r>
      <w:r w:rsidR="00DF1AFC"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Bogatinović</w:t>
      </w:r>
      <w:r w:rsidR="00DF1AFC">
        <w:rPr>
          <w:rFonts w:ascii="Times New Roman" w:hAnsi="Times New Roman"/>
          <w:sz w:val="24"/>
          <w:szCs w:val="24"/>
        </w:rPr>
        <w:t>.</w:t>
      </w:r>
    </w:p>
    <w:p w14:paraId="4C618765" w14:textId="7D0C8B5C" w:rsidR="00E3299D" w:rsidRDefault="007265AE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33CA0">
        <w:rPr>
          <w:rFonts w:ascii="Times New Roman" w:hAnsi="Times New Roman"/>
          <w:sz w:val="24"/>
          <w:szCs w:val="24"/>
        </w:rPr>
        <w:t xml:space="preserve"> </w:t>
      </w:r>
      <w:r w:rsidR="00BE3D67">
        <w:rPr>
          <w:rFonts w:ascii="Times New Roman" w:hAnsi="Times New Roman"/>
          <w:sz w:val="24"/>
          <w:szCs w:val="24"/>
        </w:rPr>
        <w:t xml:space="preserve"> </w:t>
      </w:r>
      <w:r w:rsidR="00EC0188">
        <w:rPr>
          <w:rFonts w:ascii="Times New Roman" w:hAnsi="Times New Roman"/>
          <w:sz w:val="24"/>
          <w:szCs w:val="24"/>
        </w:rPr>
        <w:t xml:space="preserve"> </w:t>
      </w:r>
      <w:r w:rsidR="00E3299D">
        <w:rPr>
          <w:rFonts w:ascii="Times New Roman" w:hAnsi="Times New Roman"/>
          <w:sz w:val="24"/>
          <w:szCs w:val="24"/>
        </w:rPr>
        <w:tab/>
      </w:r>
      <w:r w:rsidR="00875A6B">
        <w:rPr>
          <w:rFonts w:ascii="Times New Roman" w:hAnsi="Times New Roman"/>
          <w:sz w:val="24"/>
          <w:szCs w:val="24"/>
        </w:rPr>
        <w:t>Istaknuto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pitanje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zaštite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životne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sredine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jedan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tri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prioriteta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Vlade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Republike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Srbije</w:t>
      </w:r>
      <w:r w:rsidR="00DF1AFC" w:rsidRPr="00DF1AFC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jer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više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nije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pitanje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broj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jedan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stopa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nezaposlenosti</w:t>
      </w:r>
      <w:r w:rsidR="00DF1AFC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kao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što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bilo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pre</w:t>
      </w:r>
      <w:r w:rsidR="00DF1AFC">
        <w:rPr>
          <w:rFonts w:ascii="Times New Roman" w:hAnsi="Times New Roman"/>
          <w:sz w:val="24"/>
          <w:szCs w:val="24"/>
        </w:rPr>
        <w:t xml:space="preserve"> 2021. </w:t>
      </w:r>
      <w:r w:rsidR="00875A6B">
        <w:rPr>
          <w:rFonts w:ascii="Times New Roman" w:hAnsi="Times New Roman"/>
          <w:sz w:val="24"/>
          <w:szCs w:val="24"/>
        </w:rPr>
        <w:t>godine</w:t>
      </w:r>
      <w:r w:rsidR="00DF1AFC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kada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iznosila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oko</w:t>
      </w:r>
      <w:r w:rsidR="00DF1AFC">
        <w:rPr>
          <w:rFonts w:ascii="Times New Roman" w:hAnsi="Times New Roman"/>
          <w:sz w:val="24"/>
          <w:szCs w:val="24"/>
        </w:rPr>
        <w:t xml:space="preserve"> 26-17%, </w:t>
      </w:r>
      <w:r w:rsidR="00875A6B">
        <w:rPr>
          <w:rFonts w:ascii="Times New Roman" w:hAnsi="Times New Roman"/>
          <w:sz w:val="24"/>
          <w:szCs w:val="24"/>
        </w:rPr>
        <w:t>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danas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ispod</w:t>
      </w:r>
      <w:r w:rsidR="00DF1AFC">
        <w:rPr>
          <w:rFonts w:ascii="Times New Roman" w:hAnsi="Times New Roman"/>
          <w:sz w:val="24"/>
          <w:szCs w:val="24"/>
        </w:rPr>
        <w:t xml:space="preserve"> 10%.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Budžet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sada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stabilan</w:t>
      </w:r>
      <w:r w:rsidR="00DF1AFC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standard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građana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bolji</w:t>
      </w:r>
      <w:r w:rsidR="00DF1AFC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pa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možemo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bavimo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pitanjima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životne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sredine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rešavanjem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problema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ovoj</w:t>
      </w:r>
      <w:r w:rsidR="00FD4FE8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oblasti</w:t>
      </w:r>
      <w:r w:rsidR="00FD4FE8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Odbor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informisan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tome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DF1AFC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DF1AFC">
        <w:rPr>
          <w:rFonts w:ascii="Times New Roman" w:hAnsi="Times New Roman"/>
          <w:sz w:val="24"/>
          <w:szCs w:val="24"/>
        </w:rPr>
        <w:t>,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krajem</w:t>
      </w:r>
      <w:r w:rsidR="00E3299D">
        <w:rPr>
          <w:rFonts w:ascii="Times New Roman" w:hAnsi="Times New Roman"/>
          <w:sz w:val="24"/>
          <w:szCs w:val="24"/>
        </w:rPr>
        <w:t xml:space="preserve"> 2019. </w:t>
      </w:r>
      <w:r w:rsidR="00875A6B">
        <w:rPr>
          <w:rFonts w:ascii="Times New Roman" w:hAnsi="Times New Roman"/>
          <w:sz w:val="24"/>
          <w:szCs w:val="24"/>
        </w:rPr>
        <w:t>godine</w:t>
      </w:r>
      <w:r w:rsidR="00DF1AFC">
        <w:rPr>
          <w:rFonts w:ascii="Times New Roman" w:hAnsi="Times New Roman"/>
          <w:sz w:val="24"/>
          <w:szCs w:val="24"/>
        </w:rPr>
        <w:t>,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Novom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Sadu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podneta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usvojena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inicijativa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nekoliko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ekoloških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udruženja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iz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Novog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Sada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formiranje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stolice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primer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dobre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prakse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unapređivanje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stanja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životne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sredine</w:t>
      </w:r>
      <w:r w:rsidR="00DF1AFC">
        <w:rPr>
          <w:rFonts w:ascii="Times New Roman" w:hAnsi="Times New Roman"/>
          <w:sz w:val="24"/>
          <w:szCs w:val="24"/>
        </w:rPr>
        <w:t>,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kao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zdravlja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građana</w:t>
      </w:r>
      <w:r w:rsidR="00E3299D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Pozvan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civilni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sektor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lokalnom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nivou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udruži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podnese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inicijativu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osnivanje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zelene</w:t>
      </w:r>
      <w:r w:rsidR="00FB035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stolice</w:t>
      </w:r>
      <w:r w:rsidR="00BC513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BC513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Skupštini</w:t>
      </w:r>
      <w:r w:rsidR="00BC513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grada</w:t>
      </w:r>
      <w:r w:rsidR="00BC513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Sremska</w:t>
      </w:r>
      <w:r w:rsidR="00BC5133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Mitrovica</w:t>
      </w:r>
      <w:r w:rsidR="00BC5133">
        <w:rPr>
          <w:rFonts w:ascii="Times New Roman" w:hAnsi="Times New Roman"/>
          <w:sz w:val="24"/>
          <w:szCs w:val="24"/>
        </w:rPr>
        <w:t>.</w:t>
      </w:r>
    </w:p>
    <w:p w14:paraId="54940522" w14:textId="7F78689A" w:rsidR="00B97DA9" w:rsidRPr="00363816" w:rsidRDefault="00E3299D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="00875A6B">
        <w:rPr>
          <w:rFonts w:ascii="Times New Roman" w:hAnsi="Times New Roman"/>
          <w:sz w:val="24"/>
          <w:szCs w:val="24"/>
        </w:rPr>
        <w:t>Izneto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postoji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ideja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isto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uradi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Beočinu</w:t>
      </w:r>
      <w:r w:rsidR="004C5A59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uz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nadu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će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realizovati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uz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pomoć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Sremske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Mitrovice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Novog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Sada</w:t>
      </w:r>
      <w:r w:rsidR="004C5A59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sa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kojima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Beočin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graniči</w:t>
      </w:r>
      <w:r w:rsidR="004C5A59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Odboru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upućen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poziv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neka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narednih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sednica</w:t>
      </w:r>
      <w:r w:rsidR="004C5A5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održi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4C5A59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Beočinu</w:t>
      </w:r>
      <w:r w:rsidR="004C5A59" w:rsidRPr="008C6525">
        <w:rPr>
          <w:rFonts w:ascii="Times New Roman" w:hAnsi="Times New Roman"/>
          <w:sz w:val="24"/>
          <w:szCs w:val="24"/>
        </w:rPr>
        <w:t>.</w:t>
      </w:r>
      <w:r w:rsidR="004C5A59">
        <w:rPr>
          <w:rFonts w:ascii="Times New Roman" w:hAnsi="Times New Roman"/>
          <w:sz w:val="24"/>
          <w:szCs w:val="24"/>
        </w:rPr>
        <w:t xml:space="preserve"> </w:t>
      </w:r>
    </w:p>
    <w:p w14:paraId="4D95C237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548A228" w14:textId="55206BDE" w:rsidR="00406EBB" w:rsidRPr="00363816" w:rsidRDefault="00E3299D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6525">
        <w:rPr>
          <w:rFonts w:ascii="Times New Roman" w:hAnsi="Times New Roman"/>
          <w:sz w:val="24"/>
          <w:szCs w:val="24"/>
        </w:rPr>
        <w:tab/>
      </w:r>
      <w:r w:rsidR="00875A6B">
        <w:rPr>
          <w:rFonts w:ascii="Times New Roman" w:hAnsi="Times New Roman"/>
          <w:sz w:val="24"/>
          <w:szCs w:val="24"/>
        </w:rPr>
        <w:t>Predloženo</w:t>
      </w:r>
      <w:r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jedna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narednih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sednica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Odbora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organizuje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opštini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Prijepolje</w:t>
      </w:r>
      <w:r w:rsidR="00597272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koja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dobila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nimalo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pohvalno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priznanje</w:t>
      </w:r>
      <w:r w:rsidR="00597272">
        <w:rPr>
          <w:rFonts w:ascii="Times New Roman" w:hAnsi="Times New Roman"/>
          <w:sz w:val="24"/>
          <w:szCs w:val="24"/>
        </w:rPr>
        <w:t xml:space="preserve"> „</w:t>
      </w:r>
      <w:r w:rsidR="00875A6B">
        <w:rPr>
          <w:rFonts w:ascii="Times New Roman" w:hAnsi="Times New Roman"/>
          <w:sz w:val="24"/>
          <w:szCs w:val="24"/>
        </w:rPr>
        <w:t>Crni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list</w:t>
      </w:r>
      <w:r w:rsidR="00597272">
        <w:rPr>
          <w:rFonts w:ascii="Times New Roman" w:hAnsi="Times New Roman"/>
          <w:sz w:val="24"/>
          <w:szCs w:val="24"/>
        </w:rPr>
        <w:t xml:space="preserve">“ </w:t>
      </w:r>
      <w:r w:rsidR="00875A6B">
        <w:rPr>
          <w:rFonts w:ascii="Times New Roman" w:hAnsi="Times New Roman"/>
          <w:sz w:val="24"/>
          <w:szCs w:val="24"/>
        </w:rPr>
        <w:t>zbog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velikog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broja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divljih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deponija</w:t>
      </w:r>
      <w:r w:rsidR="00406EBB" w:rsidRPr="008C6525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Navedeno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divlja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deponija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Stanjevina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zatvorena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radi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njenoj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sanaciji</w:t>
      </w:r>
      <w:r w:rsidR="00B016B3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što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predstavlja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primer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dobre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prakse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rešavanja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ekoloških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problema</w:t>
      </w:r>
      <w:r w:rsidR="00597272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Rečeno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radi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postavljanju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barijera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reci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Lim</w:t>
      </w:r>
      <w:r w:rsidR="00597272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zbog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velike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količine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otpada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koji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dolazi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duž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celog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toka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reke</w:t>
      </w:r>
      <w:r w:rsidR="00597272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Lim</w:t>
      </w:r>
      <w:r w:rsidR="00597272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do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reke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Drine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Potpećkog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jezera</w:t>
      </w:r>
      <w:r w:rsidR="00B016B3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čemu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su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mediji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nedavno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izveštavali</w:t>
      </w:r>
      <w:r w:rsidR="00406EBB" w:rsidRPr="008C6525">
        <w:rPr>
          <w:rFonts w:ascii="Times New Roman" w:hAnsi="Times New Roman"/>
          <w:sz w:val="24"/>
          <w:szCs w:val="24"/>
        </w:rPr>
        <w:t xml:space="preserve">. </w:t>
      </w:r>
    </w:p>
    <w:p w14:paraId="4E819AC4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BE38D3" w14:textId="349FEB0B" w:rsidR="00B27FC7" w:rsidRDefault="00406EBB" w:rsidP="00B27FC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="00875A6B">
        <w:rPr>
          <w:rFonts w:ascii="Times New Roman" w:hAnsi="Times New Roman"/>
          <w:sz w:val="24"/>
          <w:szCs w:val="24"/>
        </w:rPr>
        <w:t>Podržana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inicijativa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formiranje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zelene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odborničke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grupe</w:t>
      </w:r>
      <w:r w:rsidR="00B27FC7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koja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predstavlja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pandan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Zelenoj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poslaničkoj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grupi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koja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duži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niz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godina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postoji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Narodnoj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skupštini</w:t>
      </w:r>
      <w:r w:rsidRPr="00D53F8A">
        <w:rPr>
          <w:rFonts w:ascii="Times New Roman" w:hAnsi="Times New Roman"/>
          <w:sz w:val="24"/>
          <w:szCs w:val="24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Odboru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prenet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primer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dobre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prakse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prilikom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organizovanja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sednice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Odbora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poljoprivredu</w:t>
      </w:r>
      <w:r w:rsidR="00B27FC7" w:rsidRPr="00B27FC7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šumarstvo</w:t>
      </w:r>
      <w:r w:rsidR="00B27FC7" w:rsidRP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B27FC7" w:rsidRP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vodoprivredu</w:t>
      </w:r>
      <w:r w:rsidR="00B27FC7">
        <w:rPr>
          <w:rFonts w:ascii="Times New Roman" w:hAnsi="Times New Roman"/>
          <w:sz w:val="24"/>
          <w:szCs w:val="24"/>
        </w:rPr>
        <w:t xml:space="preserve"> 2015. </w:t>
      </w:r>
      <w:r w:rsidR="00875A6B">
        <w:rPr>
          <w:rFonts w:ascii="Times New Roman" w:hAnsi="Times New Roman"/>
          <w:sz w:val="24"/>
          <w:szCs w:val="24"/>
        </w:rPr>
        <w:t>godine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B27FC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Leskovcu</w:t>
      </w:r>
      <w:r w:rsidR="002A6657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kada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je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sednicu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pozvan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veliki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broj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poljoprivrednih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proizvođača</w:t>
      </w:r>
      <w:r w:rsidR="002A6657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koji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neposrednom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kontaktu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narodnim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poslanicima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mogli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prenesu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svoja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iskustva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aktuelne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probleme</w:t>
      </w:r>
      <w:r w:rsidR="002A6657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kako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narodni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poslanici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mogli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utiču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donošenje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zakona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kojim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bi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problemi</w:t>
      </w:r>
      <w:r w:rsidR="002A6657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rešili</w:t>
      </w:r>
      <w:r w:rsidR="002A6657">
        <w:rPr>
          <w:rFonts w:ascii="Times New Roman" w:hAnsi="Times New Roman"/>
          <w:sz w:val="24"/>
          <w:szCs w:val="24"/>
        </w:rPr>
        <w:t>.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Zbog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epidemije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trenutno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nije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moguće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napraviti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tako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veliki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skup</w:t>
      </w:r>
      <w:r w:rsidR="008A0369">
        <w:rPr>
          <w:rFonts w:ascii="Times New Roman" w:hAnsi="Times New Roman"/>
          <w:sz w:val="24"/>
          <w:szCs w:val="24"/>
        </w:rPr>
        <w:t xml:space="preserve">, </w:t>
      </w:r>
      <w:r w:rsidR="00875A6B">
        <w:rPr>
          <w:rFonts w:ascii="Times New Roman" w:hAnsi="Times New Roman"/>
          <w:sz w:val="24"/>
          <w:szCs w:val="24"/>
        </w:rPr>
        <w:t>ali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kada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se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situacija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popravi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to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treba</w:t>
      </w:r>
      <w:r w:rsidR="008A0369">
        <w:rPr>
          <w:rFonts w:ascii="Times New Roman" w:hAnsi="Times New Roman"/>
          <w:sz w:val="24"/>
          <w:szCs w:val="24"/>
        </w:rPr>
        <w:t xml:space="preserve"> </w:t>
      </w:r>
      <w:r w:rsidR="00875A6B">
        <w:rPr>
          <w:rFonts w:ascii="Times New Roman" w:hAnsi="Times New Roman"/>
          <w:sz w:val="24"/>
          <w:szCs w:val="24"/>
        </w:rPr>
        <w:t>praktikovati</w:t>
      </w:r>
      <w:r w:rsidR="008A0369">
        <w:rPr>
          <w:rFonts w:ascii="Times New Roman" w:hAnsi="Times New Roman"/>
          <w:sz w:val="24"/>
          <w:szCs w:val="24"/>
        </w:rPr>
        <w:t>.</w:t>
      </w:r>
    </w:p>
    <w:p w14:paraId="4F35261D" w14:textId="77777777" w:rsidR="00D75F6A" w:rsidRDefault="00D75F6A" w:rsidP="00564DBF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1B763F96" w14:textId="71C7F98D" w:rsidR="00564DBF" w:rsidRDefault="00875A6B" w:rsidP="00D75F6A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564DBF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564DBF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564DBF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564DBF"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564DBF"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Informisanje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radu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regionalne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deponije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Srem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Mačva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Sremska</w:t>
      </w:r>
      <w:r w:rsidR="00564DBF"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Mitrovica</w:t>
      </w:r>
    </w:p>
    <w:p w14:paraId="5E21A99F" w14:textId="2E20BCBC" w:rsidR="00A06C89" w:rsidRPr="00363816" w:rsidRDefault="007B1CFF" w:rsidP="00A659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="00875A6B">
        <w:rPr>
          <w:rFonts w:ascii="Times New Roman" w:hAnsi="Times New Roman"/>
          <w:sz w:val="24"/>
          <w:szCs w:val="24"/>
          <w:lang w:val="sr-Cyrl-CS"/>
        </w:rPr>
        <w:t>Jovan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Kovačević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zaposlen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Regionalnoj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deponiji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Srem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-</w:t>
      </w:r>
      <w:r w:rsidR="00875A6B">
        <w:rPr>
          <w:rFonts w:ascii="Times New Roman" w:hAnsi="Times New Roman"/>
          <w:sz w:val="24"/>
          <w:szCs w:val="24"/>
          <w:lang w:val="sr-Cyrl-CS"/>
        </w:rPr>
        <w:t>Mačva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rekao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još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2006</w:t>
      </w:r>
      <w:r w:rsidR="00201E49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godine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gradovi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Sremska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Mitrovica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Šabac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zaključili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Sporazum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formiranju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Regionalne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upravljanje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čvrstim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komunalnim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otpadom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zatim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gradonačelnici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2014</w:t>
      </w:r>
      <w:r w:rsidR="00201E4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godine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potpisali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Dopunu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sporazuma</w:t>
      </w:r>
      <w:r w:rsidR="00201E49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Regionalna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započela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probnim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radom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Naveo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2003-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2010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usvojeni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lokalni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planovi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upravljanja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otpadom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gradove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Šabac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Sremska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Mitrovica</w:t>
      </w:r>
      <w:r w:rsidR="00201E49">
        <w:rPr>
          <w:rFonts w:ascii="Times New Roman" w:hAnsi="Times New Roman"/>
          <w:sz w:val="24"/>
          <w:szCs w:val="24"/>
          <w:lang w:val="sr-Cyrl-CS"/>
        </w:rPr>
        <w:t>,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2009</w:t>
      </w:r>
      <w:r w:rsidR="00201E49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godine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nadzorni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organ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MISP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-</w:t>
      </w:r>
      <w:r w:rsidR="00875A6B">
        <w:rPr>
          <w:rFonts w:ascii="Times New Roman" w:hAnsi="Times New Roman"/>
          <w:sz w:val="24"/>
          <w:szCs w:val="24"/>
          <w:lang w:val="sr-Cyrl-CS"/>
        </w:rPr>
        <w:t>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odobrio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Vladi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RS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finansijsku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pomoć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kroz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program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IPA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2008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iznosu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pet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miliona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evra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Govoreći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samom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projektu</w:t>
      </w:r>
      <w:r w:rsidR="006D4B16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pojasnio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on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obuhvatao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tri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faze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danas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završeno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fazom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dva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Prva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faza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obuhvatala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izgradnju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kasete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jedan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površine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57 </w:t>
      </w:r>
      <w:r w:rsidR="00875A6B">
        <w:rPr>
          <w:rFonts w:ascii="Times New Roman" w:hAnsi="Times New Roman"/>
          <w:sz w:val="24"/>
          <w:szCs w:val="24"/>
          <w:lang w:val="sr-Cyrl-CS"/>
        </w:rPr>
        <w:t>hiljada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kvadratnih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metara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gde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moguće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deponovati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438 </w:t>
      </w:r>
      <w:r w:rsidR="00875A6B">
        <w:rPr>
          <w:rFonts w:ascii="Times New Roman" w:hAnsi="Times New Roman"/>
          <w:sz w:val="24"/>
          <w:szCs w:val="24"/>
          <w:lang w:val="sr-Cyrl-CS"/>
        </w:rPr>
        <w:t>hiljada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tona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okviru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faze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dva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izgrađena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portirnica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vagom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plato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kabasti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građevinski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upravna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zgrada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atomsko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sklonište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aeraciona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taložna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laguna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praćenje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procenu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vode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sakupljene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lastRenderedPageBreak/>
        <w:t>na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telu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Sam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proces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funkcioniše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tako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kamioni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komunalnog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preduzeća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prolaze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vagu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nakon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čega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odlaže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kasetu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zatim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kamioni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vraćaju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ponovno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merenje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kako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evidentiralo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koliko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odloženo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svakom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preduzeću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obračunava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odlaganje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ceni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1800 </w:t>
      </w:r>
      <w:r w:rsidR="00875A6B">
        <w:rPr>
          <w:rFonts w:ascii="Times New Roman" w:hAnsi="Times New Roman"/>
          <w:sz w:val="24"/>
          <w:szCs w:val="24"/>
          <w:lang w:val="sr-Cyrl-CS"/>
        </w:rPr>
        <w:t>dinara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toni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Izgrađeno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31 </w:t>
      </w:r>
      <w:r w:rsidR="00875A6B">
        <w:rPr>
          <w:rFonts w:ascii="Times New Roman" w:hAnsi="Times New Roman"/>
          <w:sz w:val="24"/>
          <w:szCs w:val="24"/>
          <w:lang w:val="sr-Cyrl-CS"/>
        </w:rPr>
        <w:t>postrojenje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merenje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biogasova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>„</w:t>
      </w:r>
      <w:r w:rsidR="00875A6B">
        <w:rPr>
          <w:rFonts w:ascii="Times New Roman" w:hAnsi="Times New Roman"/>
          <w:sz w:val="24"/>
          <w:szCs w:val="24"/>
          <w:lang w:val="sr-Cyrl-CS"/>
        </w:rPr>
        <w:t>Biotrn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>“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875A6B">
        <w:rPr>
          <w:rFonts w:ascii="Times New Roman" w:hAnsi="Times New Roman"/>
          <w:sz w:val="24"/>
          <w:szCs w:val="24"/>
          <w:lang w:val="sr-Cyrl-CS"/>
        </w:rPr>
        <w:t>a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pored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ovoga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ekološki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monitoring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telu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površinskim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D53F8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podzemnim</w:t>
      </w:r>
      <w:r w:rsidR="00D53F8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vodama</w:t>
      </w:r>
      <w:r w:rsidR="00D53F8A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Naglasio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pored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same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deponije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nalazi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Mančelov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kanal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zato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veoma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vodi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račun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kontroliše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stanje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vode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tiče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mašina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poseduje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dva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kamiona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prevoz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kolektor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kompaktor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volvo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utovarivač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prikolicom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traktor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traktor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prikolicom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Istakao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>2019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godine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Bogatić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pridružio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Regionalnom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centru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planu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priključivanje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još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dve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opštine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Rume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Šida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Ministarstvo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zaštite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životne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sredine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dalo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subvenciju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gradu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trenutno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proširenju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kapaciteta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deponije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budući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ostalo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mesta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još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47 </w:t>
      </w:r>
      <w:r w:rsidR="00875A6B">
        <w:rPr>
          <w:rFonts w:ascii="Times New Roman" w:hAnsi="Times New Roman"/>
          <w:sz w:val="24"/>
          <w:szCs w:val="24"/>
          <w:lang w:val="sr-Cyrl-CS"/>
        </w:rPr>
        <w:t>hiljada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tona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otpada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popunilo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otprilike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godinu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dana</w:t>
      </w:r>
      <w:r w:rsidR="00F82DCA">
        <w:rPr>
          <w:rFonts w:ascii="Times New Roman" w:hAnsi="Times New Roman"/>
          <w:sz w:val="24"/>
          <w:szCs w:val="24"/>
          <w:lang w:val="sr-Cyrl-CS"/>
        </w:rPr>
        <w:t>.</w:t>
      </w:r>
    </w:p>
    <w:p w14:paraId="4C752F39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6A17E37" w14:textId="21514831" w:rsidR="007B1CFF" w:rsidRPr="00363816" w:rsidRDefault="00A06C89" w:rsidP="008C652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naveo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Leskovcu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postoji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sanitarna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deponija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radom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otpočela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2016.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sredstva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obezbeđena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investicionog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glavni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akter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bila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Austrijska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firma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Pol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Veber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Verner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Kapacitet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bio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25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ovoj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deponiji</w:t>
      </w:r>
      <w:r w:rsidR="003117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Grada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Leskovca</w:t>
      </w:r>
      <w:r w:rsidR="003117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otpad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odlaže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još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sedam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opština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Firma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Pol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Veber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Verner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grad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Leskovac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trebalo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dele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dobit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odlaganja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čvrstog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komunalnog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otpada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međutim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2012.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grad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Leskovac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duguje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milion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evra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budući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tadašnji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gradonačelnik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međuvremenu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potpisao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više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kontraproduktivnih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akata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ogromna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razlika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funkcionisanju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tada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sada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pošto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novo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rukovodstvo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rešilo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nastale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probleme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izgradnja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sanitarnih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predstavlja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Srbiju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trenutno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jedino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iako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regionalne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sanitarne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predstavljaju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prošlost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Evropi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gde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ovo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pitanje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rešava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izgradnjom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najsavremenijih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spalionica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poput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one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Beču</w:t>
      </w:r>
      <w:r w:rsidR="00F82DCA">
        <w:rPr>
          <w:rFonts w:ascii="Times New Roman" w:hAnsi="Times New Roman"/>
          <w:sz w:val="24"/>
          <w:szCs w:val="24"/>
          <w:lang w:val="sr-Cyrl-CS"/>
        </w:rPr>
        <w:t>.</w:t>
      </w:r>
    </w:p>
    <w:p w14:paraId="3C73DC06" w14:textId="77777777" w:rsidR="008C6525" w:rsidRPr="00363816" w:rsidRDefault="008C6525" w:rsidP="008C652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3CC9611" w14:textId="759134FC" w:rsidR="00471540" w:rsidRPr="00363816" w:rsidRDefault="00875A6B" w:rsidP="008C652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Tomislav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važnost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Regionalnog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centra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održivi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razvoj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Srem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nalaziti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D1657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svih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7966F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edukativni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centar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obuku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operatera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otpadnih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voda</w:t>
      </w:r>
      <w:r w:rsidR="002513F1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70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lokalnih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dobiti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sisteme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prijem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preradu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transport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otpadnih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voda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održivosti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neophodna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edukacija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kadrova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1AA5D362" w14:textId="77777777" w:rsidR="008C6525" w:rsidRPr="00363816" w:rsidRDefault="008C6525" w:rsidP="008C652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6AB1BD5" w14:textId="7173BD77" w:rsidR="00E22C07" w:rsidRDefault="00875A6B" w:rsidP="00B241DC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Treća</w:t>
      </w:r>
      <w:r w:rsidR="0032608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32608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32608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32608A" w:rsidRPr="00B97D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2608A">
        <w:rPr>
          <w:rFonts w:ascii="Times New Roman" w:eastAsia="Times New Roman" w:hAnsi="Times New Roman"/>
          <w:bCs/>
          <w:sz w:val="24"/>
          <w:szCs w:val="24"/>
        </w:rPr>
        <w:t>–</w:t>
      </w:r>
      <w:r w:rsidR="0032608A"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14:paraId="43864E0C" w14:textId="1BF074F8" w:rsidR="0015072F" w:rsidRPr="00363816" w:rsidRDefault="0032608A" w:rsidP="00A239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="00875A6B">
        <w:rPr>
          <w:rFonts w:ascii="Times New Roman" w:hAnsi="Times New Roman"/>
          <w:sz w:val="24"/>
          <w:szCs w:val="24"/>
          <w:lang w:val="sr-Cyrl-CS"/>
        </w:rPr>
        <w:t>Zoran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Jelenković</w:t>
      </w:r>
      <w:r w:rsidR="006C2076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predsednik</w:t>
      </w:r>
      <w:r w:rsidR="006C2076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Mikološko</w:t>
      </w:r>
      <w:r w:rsidR="006C2076" w:rsidRPr="008C6525">
        <w:rPr>
          <w:rFonts w:ascii="Times New Roman" w:hAnsi="Times New Roman"/>
          <w:sz w:val="24"/>
          <w:szCs w:val="24"/>
          <w:lang w:val="sr-Cyrl-CS"/>
        </w:rPr>
        <w:t>-</w:t>
      </w:r>
      <w:r w:rsidR="00875A6B">
        <w:rPr>
          <w:rFonts w:ascii="Times New Roman" w:hAnsi="Times New Roman"/>
          <w:sz w:val="24"/>
          <w:szCs w:val="24"/>
          <w:lang w:val="sr-Cyrl-CS"/>
        </w:rPr>
        <w:t>gljivarskog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saveza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Srbije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zahvalio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pozivu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mogućnosti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učestvuje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sednici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Odbora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Pojasnio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Mikološko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>-</w:t>
      </w:r>
      <w:r w:rsidR="00875A6B">
        <w:rPr>
          <w:rFonts w:ascii="Times New Roman" w:hAnsi="Times New Roman"/>
          <w:sz w:val="24"/>
          <w:szCs w:val="24"/>
          <w:lang w:val="sr-Cyrl-CS"/>
        </w:rPr>
        <w:t>gljivarski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savez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obuhvata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celu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Srbiju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, 24 </w:t>
      </w:r>
      <w:r w:rsidR="00875A6B">
        <w:rPr>
          <w:rFonts w:ascii="Times New Roman" w:hAnsi="Times New Roman"/>
          <w:sz w:val="24"/>
          <w:szCs w:val="24"/>
          <w:lang w:val="sr-Cyrl-CS"/>
        </w:rPr>
        <w:t>udruženja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gljivara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četiri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hiljade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članova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organizovani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tako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doprinose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nauci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očuvanju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prirode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zbog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čega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veoma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usmereni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terenski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</w:t>
      </w:r>
      <w:r w:rsidR="00D14DD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organizaciju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brojnih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manifestacija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Istakao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dobru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saradnju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državnim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institucijama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naročito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Zavodom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zaštitu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prirode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2020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godine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rađen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monitoring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gljiva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prostoru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nacionalnog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parka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875A6B">
        <w:rPr>
          <w:rFonts w:ascii="Times New Roman" w:hAnsi="Times New Roman"/>
          <w:sz w:val="24"/>
          <w:szCs w:val="24"/>
          <w:lang w:val="sr-Cyrl-CS"/>
        </w:rPr>
        <w:t>Tara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“.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toku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pregovari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Nacionalnim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parkom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875A6B">
        <w:rPr>
          <w:rFonts w:ascii="Times New Roman" w:hAnsi="Times New Roman"/>
          <w:sz w:val="24"/>
          <w:szCs w:val="24"/>
          <w:lang w:val="sr-Cyrl-CS"/>
        </w:rPr>
        <w:t>Kopaonik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“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izdavanja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knjige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pod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nazivom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 „</w:t>
      </w:r>
      <w:r w:rsidR="00875A6B">
        <w:rPr>
          <w:rFonts w:ascii="Times New Roman" w:hAnsi="Times New Roman"/>
          <w:sz w:val="24"/>
          <w:szCs w:val="24"/>
          <w:lang w:val="sr-Cyrl-CS"/>
        </w:rPr>
        <w:t>Gljive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Kopaonika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“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popis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gljiva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teritoriji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grada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Ćuprije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Naglasio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sve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aktivnosti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rade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02E0">
        <w:rPr>
          <w:rFonts w:ascii="Times New Roman" w:hAnsi="Times New Roman"/>
          <w:sz w:val="24"/>
          <w:szCs w:val="24"/>
          <w:lang w:val="en-US"/>
        </w:rPr>
        <w:t>pro</w:t>
      </w:r>
      <w:r w:rsidR="007402E0" w:rsidRPr="00A239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02E0">
        <w:rPr>
          <w:rFonts w:ascii="Times New Roman" w:hAnsi="Times New Roman"/>
          <w:sz w:val="24"/>
          <w:szCs w:val="24"/>
          <w:lang w:val="en-US"/>
        </w:rPr>
        <w:t>bono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Proteklih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godina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saradnji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Ministarstvom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zaštite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životne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sredine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urađene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tzv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. „</w:t>
      </w:r>
      <w:r w:rsidR="00875A6B">
        <w:rPr>
          <w:rFonts w:ascii="Times New Roman" w:hAnsi="Times New Roman"/>
          <w:sz w:val="24"/>
          <w:szCs w:val="24"/>
          <w:lang w:val="sr-Cyrl-CS"/>
        </w:rPr>
        <w:t>gljivarske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staze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Kopaoniku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Divčibarama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Medvedniku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Petrovcu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Mlavi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dok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planu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još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Fruška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Gora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Vlasotince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Naglasio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trenutno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projektu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edukacije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školske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omladine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20 </w:t>
      </w:r>
      <w:r w:rsidR="00875A6B">
        <w:rPr>
          <w:rFonts w:ascii="Times New Roman" w:hAnsi="Times New Roman"/>
          <w:sz w:val="24"/>
          <w:szCs w:val="24"/>
          <w:lang w:val="sr-Cyrl-CS"/>
        </w:rPr>
        <w:t>opština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Srbiji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</w:rPr>
        <w:t>N</w:t>
      </w:r>
      <w:r w:rsidR="00875A6B">
        <w:rPr>
          <w:rFonts w:ascii="Times New Roman" w:hAnsi="Times New Roman"/>
          <w:sz w:val="24"/>
          <w:szCs w:val="24"/>
          <w:lang w:val="sr-Cyrl-CS"/>
        </w:rPr>
        <w:t>aveo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dobru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saradnju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zemljama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okruženja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Grčka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Hrvatska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Ukazao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veliki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problem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kojim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berači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susreću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usled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neusaglašenosti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zakonskih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regulativa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nedorečenosti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naročito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kada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pitanju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promet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gljiva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tržištu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lastRenderedPageBreak/>
        <w:t>Jedan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primera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jeste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npr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berači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tartufa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postignu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svega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20% </w:t>
      </w:r>
      <w:r w:rsidR="00875A6B">
        <w:rPr>
          <w:rFonts w:ascii="Times New Roman" w:hAnsi="Times New Roman"/>
          <w:sz w:val="24"/>
          <w:szCs w:val="24"/>
          <w:lang w:val="sr-Cyrl-CS"/>
        </w:rPr>
        <w:t>cene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odnosu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otkupne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cene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Grčkoj</w:t>
      </w:r>
      <w:r w:rsidR="00A239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Italiji</w:t>
      </w:r>
      <w:r w:rsidR="00A239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pa</w:t>
      </w:r>
      <w:r w:rsidR="00A239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zato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većina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završi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sivoj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zoni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Izneo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podatak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Srbiji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godišnjem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nivou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ubere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20-25 </w:t>
      </w:r>
      <w:r w:rsidR="00875A6B">
        <w:rPr>
          <w:rFonts w:ascii="Times New Roman" w:hAnsi="Times New Roman"/>
          <w:sz w:val="24"/>
          <w:szCs w:val="24"/>
          <w:lang w:val="sr-Cyrl-CS"/>
        </w:rPr>
        <w:t>tona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crnog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15-20 </w:t>
      </w:r>
      <w:r w:rsidR="00875A6B">
        <w:rPr>
          <w:rFonts w:ascii="Times New Roman" w:hAnsi="Times New Roman"/>
          <w:sz w:val="24"/>
          <w:szCs w:val="24"/>
          <w:lang w:val="sr-Cyrl-CS"/>
        </w:rPr>
        <w:t>tona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belog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tartufa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5F18F1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zbog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već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pomenutog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problema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predstavlja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gubitak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oko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osam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miliona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evra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državu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Predložio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formiranje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radne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grupe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koja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time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bavila</w:t>
      </w:r>
      <w:r w:rsidR="001D327B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izmene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uredbi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kako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efikasnije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rešio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ovaj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problem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>.</w:t>
      </w:r>
    </w:p>
    <w:p w14:paraId="126CF77B" w14:textId="77777777" w:rsidR="008C6525" w:rsidRPr="00363816" w:rsidRDefault="008C6525" w:rsidP="008C652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5EEA58" w14:textId="77D128BB" w:rsidR="0032608A" w:rsidRPr="008C6525" w:rsidRDefault="0015072F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6525">
        <w:rPr>
          <w:rFonts w:ascii="Times New Roman" w:hAnsi="Times New Roman"/>
          <w:sz w:val="24"/>
          <w:szCs w:val="24"/>
          <w:lang w:val="sr-Cyrl-CS"/>
        </w:rPr>
        <w:tab/>
      </w:r>
      <w:r w:rsidR="00875A6B">
        <w:rPr>
          <w:rFonts w:ascii="Times New Roman" w:hAnsi="Times New Roman"/>
          <w:sz w:val="24"/>
          <w:szCs w:val="24"/>
          <w:lang w:val="sr-Cyrl-CS"/>
        </w:rPr>
        <w:t>Prof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hAnsi="Times New Roman"/>
          <w:sz w:val="24"/>
          <w:szCs w:val="24"/>
          <w:lang w:val="sr-Cyrl-CS"/>
        </w:rPr>
        <w:t>dr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Ljubinko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Rakonjac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rekao</w:t>
      </w:r>
      <w:r w:rsidR="001E344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je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da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će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neku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narednih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sednica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Odbora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pozvati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predstavnike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Ministarstva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zaštite</w:t>
      </w:r>
      <w:r w:rsidR="006A14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životne</w:t>
      </w:r>
      <w:r w:rsidR="006A14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sredine</w:t>
      </w:r>
      <w:r w:rsidR="006A14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ekoloških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udruženja</w:t>
      </w:r>
      <w:r w:rsidR="003D6AB0">
        <w:rPr>
          <w:rFonts w:ascii="Times New Roman" w:hAnsi="Times New Roman"/>
          <w:sz w:val="24"/>
          <w:szCs w:val="24"/>
          <w:lang w:val="sr-Cyrl-CS"/>
        </w:rPr>
        <w:t>,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kada</w:t>
      </w:r>
      <w:r w:rsidR="00391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391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391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raspravljalo</w:t>
      </w:r>
      <w:r w:rsidR="00391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prikupljanju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lekovitog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bilja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75A6B">
        <w:rPr>
          <w:rFonts w:ascii="Times New Roman" w:hAnsi="Times New Roman"/>
          <w:sz w:val="24"/>
          <w:szCs w:val="24"/>
          <w:lang w:val="sr-Cyrl-CS"/>
        </w:rPr>
        <w:t>gljiva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šumskih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plodova</w:t>
      </w:r>
      <w:r w:rsidR="00391092">
        <w:rPr>
          <w:rFonts w:ascii="Times New Roman" w:hAnsi="Times New Roman"/>
          <w:sz w:val="24"/>
          <w:szCs w:val="24"/>
          <w:lang w:val="sr-Cyrl-CS"/>
        </w:rPr>
        <w:t>,</w:t>
      </w:r>
      <w:r w:rsidR="001E344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kako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bi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što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bolje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usaglasile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potrebe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sa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zakonskom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i</w:t>
      </w:r>
      <w:r w:rsidR="006840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podzakonskom</w:t>
      </w:r>
      <w:r w:rsidR="006840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regulativom</w:t>
      </w:r>
      <w:r w:rsidR="00A619FB">
        <w:rPr>
          <w:rFonts w:ascii="Times New Roman" w:hAnsi="Times New Roman"/>
          <w:sz w:val="24"/>
          <w:szCs w:val="24"/>
          <w:lang w:val="sr-Cyrl-CS"/>
        </w:rPr>
        <w:t>,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na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obostranu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hAnsi="Times New Roman"/>
          <w:sz w:val="24"/>
          <w:szCs w:val="24"/>
          <w:lang w:val="sr-Cyrl-CS"/>
        </w:rPr>
        <w:t>korist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32608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05125C6" w14:textId="77777777" w:rsidR="00CC7CB8" w:rsidRDefault="00CC7CB8" w:rsidP="00F63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99743F9" w14:textId="64AF111E" w:rsidR="00F63C61" w:rsidRPr="00D72D2E" w:rsidRDefault="00875A6B" w:rsidP="00F63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F63C61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63C61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F63C61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63C61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13,10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F63C61"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4B1778D4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E8340E5" w14:textId="77777777" w:rsidR="00F63C61" w:rsidRPr="00023F3C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5D6FE6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9ABB2C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60B611F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D99CFCE" w14:textId="6BFC81F7" w:rsidR="00F63C61" w:rsidRPr="00D72D2E" w:rsidRDefault="00F63C61" w:rsidP="00F63C6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875A6B">
        <w:rPr>
          <w:rFonts w:ascii="Times New Roman" w:eastAsiaTheme="minorHAnsi" w:hAnsi="Times New Roman"/>
          <w:sz w:val="24"/>
          <w:szCs w:val="24"/>
        </w:rPr>
        <w:t>SEKRETAR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875A6B">
        <w:rPr>
          <w:rFonts w:ascii="Times New Roman" w:eastAsiaTheme="minorHAnsi" w:hAnsi="Times New Roman"/>
          <w:sz w:val="24"/>
          <w:szCs w:val="24"/>
        </w:rPr>
        <w:t>PREDSEDNIK</w:t>
      </w:r>
    </w:p>
    <w:p w14:paraId="70C6011A" w14:textId="04BA5975" w:rsidR="00F63C61" w:rsidRPr="00D72D2E" w:rsidRDefault="00F63C61" w:rsidP="00F63C6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875A6B">
        <w:rPr>
          <w:rFonts w:ascii="Times New Roman" w:eastAsiaTheme="minorHAnsi" w:hAnsi="Times New Roman"/>
          <w:sz w:val="24"/>
          <w:szCs w:val="24"/>
        </w:rPr>
        <w:t>Milica</w:t>
      </w:r>
      <w:r w:rsidRPr="00D72D2E">
        <w:rPr>
          <w:rFonts w:ascii="Times New Roman" w:eastAsiaTheme="minorHAnsi" w:hAnsi="Times New Roman"/>
          <w:sz w:val="24"/>
          <w:szCs w:val="24"/>
        </w:rPr>
        <w:t xml:space="preserve"> </w:t>
      </w:r>
      <w:r w:rsidR="00875A6B">
        <w:rPr>
          <w:rFonts w:ascii="Times New Roman" w:eastAsiaTheme="minorHAnsi" w:hAnsi="Times New Roman"/>
          <w:sz w:val="24"/>
          <w:szCs w:val="24"/>
        </w:rPr>
        <w:t>Bašić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5A6B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p w14:paraId="77253887" w14:textId="77777777" w:rsidR="00F63C61" w:rsidRPr="00D72D2E" w:rsidRDefault="00F63C61" w:rsidP="00F63C61">
      <w:pPr>
        <w:rPr>
          <w:rFonts w:ascii="Times New Roman" w:eastAsiaTheme="minorHAnsi" w:hAnsi="Times New Roman"/>
          <w:sz w:val="24"/>
          <w:szCs w:val="24"/>
        </w:rPr>
      </w:pPr>
    </w:p>
    <w:p w14:paraId="69F69D6F" w14:textId="77777777" w:rsidR="00F63C61" w:rsidRPr="00D72D2E" w:rsidRDefault="00F63C61" w:rsidP="00F63C61">
      <w:pPr>
        <w:rPr>
          <w:rFonts w:ascii="Times New Roman" w:hAnsi="Times New Roman"/>
          <w:sz w:val="24"/>
          <w:szCs w:val="24"/>
        </w:rPr>
      </w:pPr>
    </w:p>
    <w:p w14:paraId="3502980C" w14:textId="77777777" w:rsidR="00E3299D" w:rsidRPr="00606649" w:rsidRDefault="00E3299D" w:rsidP="00B97DA9">
      <w:pPr>
        <w:jc w:val="both"/>
        <w:rPr>
          <w:rFonts w:ascii="Times New Roman" w:hAnsi="Times New Roman"/>
          <w:sz w:val="24"/>
          <w:szCs w:val="24"/>
        </w:rPr>
      </w:pPr>
    </w:p>
    <w:p w14:paraId="3F8FCD57" w14:textId="77777777" w:rsidR="00B97DA9" w:rsidRPr="00B97DA9" w:rsidRDefault="00B97DA9" w:rsidP="00B97DA9">
      <w:pPr>
        <w:spacing w:after="0" w:line="240" w:lineRule="auto"/>
        <w:jc w:val="both"/>
        <w:rPr>
          <w:b/>
        </w:rPr>
      </w:pPr>
    </w:p>
    <w:sectPr w:rsidR="00B97DA9" w:rsidRPr="00B97DA9" w:rsidSect="00B5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4234C" w14:textId="77777777" w:rsidR="00C02C9B" w:rsidRDefault="00C02C9B" w:rsidP="00B5705C">
      <w:pPr>
        <w:spacing w:after="0" w:line="240" w:lineRule="auto"/>
      </w:pPr>
      <w:r>
        <w:separator/>
      </w:r>
    </w:p>
  </w:endnote>
  <w:endnote w:type="continuationSeparator" w:id="0">
    <w:p w14:paraId="5B8729A2" w14:textId="77777777" w:rsidR="00C02C9B" w:rsidRDefault="00C02C9B" w:rsidP="00B5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A7288" w14:textId="77777777" w:rsidR="00875A6B" w:rsidRDefault="00875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68882" w14:textId="77777777" w:rsidR="00875A6B" w:rsidRDefault="00875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2E8F3" w14:textId="77777777" w:rsidR="00875A6B" w:rsidRDefault="00875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C2608" w14:textId="77777777" w:rsidR="00C02C9B" w:rsidRDefault="00C02C9B" w:rsidP="00B5705C">
      <w:pPr>
        <w:spacing w:after="0" w:line="240" w:lineRule="auto"/>
      </w:pPr>
      <w:r>
        <w:separator/>
      </w:r>
    </w:p>
  </w:footnote>
  <w:footnote w:type="continuationSeparator" w:id="0">
    <w:p w14:paraId="5C3FFA44" w14:textId="77777777" w:rsidR="00C02C9B" w:rsidRDefault="00C02C9B" w:rsidP="00B5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8E2D" w14:textId="77777777" w:rsidR="00875A6B" w:rsidRDefault="00875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85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3DF4CF" w14:textId="3406C928" w:rsidR="00B5705C" w:rsidRDefault="00B570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A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E2EA1B" w14:textId="77777777" w:rsidR="00B5705C" w:rsidRDefault="00B57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ECFB" w14:textId="77777777" w:rsidR="00875A6B" w:rsidRDefault="00875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5A"/>
    <w:rsid w:val="000F1B8F"/>
    <w:rsid w:val="0010029A"/>
    <w:rsid w:val="0015072F"/>
    <w:rsid w:val="001A555B"/>
    <w:rsid w:val="001B1034"/>
    <w:rsid w:val="001D327B"/>
    <w:rsid w:val="001E24D0"/>
    <w:rsid w:val="001E344A"/>
    <w:rsid w:val="001E7097"/>
    <w:rsid w:val="00201E49"/>
    <w:rsid w:val="00233CA0"/>
    <w:rsid w:val="002415F3"/>
    <w:rsid w:val="002513F1"/>
    <w:rsid w:val="002A6657"/>
    <w:rsid w:val="003117B7"/>
    <w:rsid w:val="0032608A"/>
    <w:rsid w:val="00344AB2"/>
    <w:rsid w:val="00353877"/>
    <w:rsid w:val="00363033"/>
    <w:rsid w:val="00363816"/>
    <w:rsid w:val="003642AB"/>
    <w:rsid w:val="00391092"/>
    <w:rsid w:val="00397B81"/>
    <w:rsid w:val="003B7981"/>
    <w:rsid w:val="003D6AB0"/>
    <w:rsid w:val="003E5439"/>
    <w:rsid w:val="00406EBB"/>
    <w:rsid w:val="004268C2"/>
    <w:rsid w:val="00461D52"/>
    <w:rsid w:val="0046483E"/>
    <w:rsid w:val="00471540"/>
    <w:rsid w:val="0048301A"/>
    <w:rsid w:val="004C5A59"/>
    <w:rsid w:val="004E22E5"/>
    <w:rsid w:val="00560E3E"/>
    <w:rsid w:val="00564DBF"/>
    <w:rsid w:val="005655B1"/>
    <w:rsid w:val="00567A83"/>
    <w:rsid w:val="00597272"/>
    <w:rsid w:val="005F18F1"/>
    <w:rsid w:val="005F4268"/>
    <w:rsid w:val="005F68F2"/>
    <w:rsid w:val="00606649"/>
    <w:rsid w:val="00656007"/>
    <w:rsid w:val="00676436"/>
    <w:rsid w:val="00684001"/>
    <w:rsid w:val="006A1481"/>
    <w:rsid w:val="006C2076"/>
    <w:rsid w:val="006D0291"/>
    <w:rsid w:val="006D4B16"/>
    <w:rsid w:val="0070006A"/>
    <w:rsid w:val="00702C21"/>
    <w:rsid w:val="007265AE"/>
    <w:rsid w:val="007402E0"/>
    <w:rsid w:val="00740799"/>
    <w:rsid w:val="007966FE"/>
    <w:rsid w:val="007B1CFF"/>
    <w:rsid w:val="007C7314"/>
    <w:rsid w:val="00814948"/>
    <w:rsid w:val="00830C1E"/>
    <w:rsid w:val="00875A6B"/>
    <w:rsid w:val="008A0369"/>
    <w:rsid w:val="008C6525"/>
    <w:rsid w:val="00973510"/>
    <w:rsid w:val="00A06C89"/>
    <w:rsid w:val="00A239CA"/>
    <w:rsid w:val="00A562D6"/>
    <w:rsid w:val="00A619FB"/>
    <w:rsid w:val="00A659C4"/>
    <w:rsid w:val="00A839EA"/>
    <w:rsid w:val="00A943EF"/>
    <w:rsid w:val="00AB0257"/>
    <w:rsid w:val="00AF0215"/>
    <w:rsid w:val="00B016B3"/>
    <w:rsid w:val="00B23CAD"/>
    <w:rsid w:val="00B241DC"/>
    <w:rsid w:val="00B27FC7"/>
    <w:rsid w:val="00B370D6"/>
    <w:rsid w:val="00B5705C"/>
    <w:rsid w:val="00B97DA9"/>
    <w:rsid w:val="00BA7171"/>
    <w:rsid w:val="00BC4B9B"/>
    <w:rsid w:val="00BC5133"/>
    <w:rsid w:val="00BD2BA0"/>
    <w:rsid w:val="00BE3D67"/>
    <w:rsid w:val="00BE3D74"/>
    <w:rsid w:val="00C02C9B"/>
    <w:rsid w:val="00C11558"/>
    <w:rsid w:val="00C21A92"/>
    <w:rsid w:val="00C76AEF"/>
    <w:rsid w:val="00C915A8"/>
    <w:rsid w:val="00CA65C5"/>
    <w:rsid w:val="00CB1B2A"/>
    <w:rsid w:val="00CC7CB8"/>
    <w:rsid w:val="00D14DDB"/>
    <w:rsid w:val="00D16575"/>
    <w:rsid w:val="00D53F8A"/>
    <w:rsid w:val="00D75DF5"/>
    <w:rsid w:val="00D75F6A"/>
    <w:rsid w:val="00DF1AFC"/>
    <w:rsid w:val="00E22C07"/>
    <w:rsid w:val="00E3299D"/>
    <w:rsid w:val="00E5565A"/>
    <w:rsid w:val="00EB13F2"/>
    <w:rsid w:val="00EC0188"/>
    <w:rsid w:val="00F00618"/>
    <w:rsid w:val="00F42F4F"/>
    <w:rsid w:val="00F63C61"/>
    <w:rsid w:val="00F82DCA"/>
    <w:rsid w:val="00FB035A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F9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A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3F8A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5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5C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A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3F8A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5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5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2021-07-13T10:57:00Z</dcterms:created>
  <dcterms:modified xsi:type="dcterms:W3CDTF">2021-07-13T10:57:00Z</dcterms:modified>
</cp:coreProperties>
</file>